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EF294" w14:textId="77777777" w:rsidR="00277F37" w:rsidRPr="00277F37" w:rsidRDefault="00277F37" w:rsidP="00277F37">
      <w:pPr>
        <w:rPr>
          <w:b/>
          <w:bCs/>
          <w:sz w:val="36"/>
          <w:szCs w:val="36"/>
        </w:rPr>
      </w:pPr>
      <w:r w:rsidRPr="00277F37">
        <w:rPr>
          <w:b/>
          <w:bCs/>
          <w:sz w:val="36"/>
          <w:szCs w:val="36"/>
        </w:rPr>
        <w:t>Preventing criminality</w:t>
      </w:r>
    </w:p>
    <w:p w14:paraId="541386E5" w14:textId="77777777" w:rsidR="00277F37" w:rsidRDefault="00277F37" w:rsidP="00277F37"/>
    <w:p w14:paraId="5FECE47E" w14:textId="0BE4656C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Framework for mitigating malicious use</w:t>
      </w:r>
    </w:p>
    <w:p w14:paraId="1E068F9D" w14:textId="43E10AFA" w:rsidR="00277F37" w:rsidRDefault="00277F37" w:rsidP="00277F37">
      <w:hyperlink r:id="rId4" w:history="1">
        <w:r w:rsidRPr="006D75E8">
          <w:rPr>
            <w:rStyle w:val="Hyperlink"/>
          </w:rPr>
          <w:t>https://shop.bsigroup.com/products/commercially-operated-vehicles-framework-for-mitigating-security-risks-from-malicious-use-specification/standard</w:t>
        </w:r>
      </w:hyperlink>
    </w:p>
    <w:p w14:paraId="7CC04BB4" w14:textId="77777777" w:rsidR="00277F37" w:rsidRDefault="00277F37" w:rsidP="00277F37"/>
    <w:p w14:paraId="46E7B1BE" w14:textId="77777777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Clandestine entrant civil penalty scheme</w:t>
      </w:r>
    </w:p>
    <w:p w14:paraId="419A98D2" w14:textId="25F8AC1D" w:rsidR="00277F37" w:rsidRDefault="00277F37" w:rsidP="00277F37">
      <w:hyperlink r:id="rId5" w:history="1">
        <w:r w:rsidRPr="006D75E8">
          <w:rPr>
            <w:rStyle w:val="Hyperlink"/>
          </w:rPr>
          <w:t>https://www.gov.uk/guidance/clandestine-entrant-civil-penalty-scheme</w:t>
        </w:r>
      </w:hyperlink>
    </w:p>
    <w:p w14:paraId="62E57F1D" w14:textId="77777777" w:rsidR="00277F37" w:rsidRDefault="00277F37" w:rsidP="00277F37">
      <w:pPr>
        <w:pBdr>
          <w:bottom w:val="single" w:sz="6" w:space="1" w:color="auto"/>
        </w:pBdr>
      </w:pPr>
    </w:p>
    <w:p w14:paraId="1BCB3203" w14:textId="77777777" w:rsidR="00277F37" w:rsidRDefault="00277F37" w:rsidP="00277F37"/>
    <w:p w14:paraId="194A58AC" w14:textId="77777777" w:rsidR="00277F37" w:rsidRPr="00277F37" w:rsidRDefault="00277F37" w:rsidP="00277F37">
      <w:pPr>
        <w:rPr>
          <w:b/>
          <w:bCs/>
          <w:sz w:val="36"/>
          <w:szCs w:val="36"/>
        </w:rPr>
      </w:pPr>
      <w:r w:rsidRPr="00277F37">
        <w:rPr>
          <w:b/>
          <w:bCs/>
          <w:sz w:val="36"/>
          <w:szCs w:val="36"/>
        </w:rPr>
        <w:t>Drivers' hours</w:t>
      </w:r>
    </w:p>
    <w:p w14:paraId="7134BA74" w14:textId="77777777" w:rsidR="00277F37" w:rsidRDefault="00277F37" w:rsidP="00277F37"/>
    <w:p w14:paraId="54388FDB" w14:textId="77777777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European Union rules on drivers' hours and working time.</w:t>
      </w:r>
    </w:p>
    <w:p w14:paraId="18F3A871" w14:textId="626B7664" w:rsidR="00277F37" w:rsidRDefault="00277F37" w:rsidP="00277F37">
      <w:hyperlink r:id="rId6" w:history="1">
        <w:r w:rsidRPr="006D75E8">
          <w:rPr>
            <w:rStyle w:val="Hyperlink"/>
          </w:rPr>
          <w:t>https://www.gov.uk/government/publications/eu-rules-on-drivers-hours-and-working-time</w:t>
        </w:r>
      </w:hyperlink>
    </w:p>
    <w:p w14:paraId="5691AF65" w14:textId="77777777" w:rsidR="00277F37" w:rsidRDefault="00277F37" w:rsidP="00277F37"/>
    <w:p w14:paraId="2E02A64F" w14:textId="77777777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Drivers' hours: rules and guidance</w:t>
      </w:r>
    </w:p>
    <w:p w14:paraId="7A4C8565" w14:textId="7E558E47" w:rsidR="00727008" w:rsidRDefault="00277F37" w:rsidP="00277F37">
      <w:hyperlink r:id="rId7" w:history="1">
        <w:r w:rsidRPr="006D75E8">
          <w:rPr>
            <w:rStyle w:val="Hyperlink"/>
          </w:rPr>
          <w:t>https://www.gov.uk/government/collections/drivers-hours-rules-and-guidance</w:t>
        </w:r>
      </w:hyperlink>
    </w:p>
    <w:sectPr w:rsidR="00727008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37"/>
    <w:rsid w:val="00277F37"/>
    <w:rsid w:val="0028329C"/>
    <w:rsid w:val="002B594E"/>
    <w:rsid w:val="00727008"/>
    <w:rsid w:val="00AE3505"/>
    <w:rsid w:val="00AE55F0"/>
    <w:rsid w:val="00E5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A981"/>
  <w15:chartTrackingRefBased/>
  <w15:docId w15:val="{B0139EEB-D8CC-43FB-9CD9-4BF5FCD2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7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F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7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7F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7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7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7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7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F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7F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7F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F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7F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7F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7F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F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F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7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7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7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7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7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7F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7F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7F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7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F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7F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7F3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v.uk/government/collections/drivers-hours-rules-and-guidan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uk/government/publications/eu-rules-on-drivers-hours-and-working-time" TargetMode="External"/><Relationship Id="rId5" Type="http://schemas.openxmlformats.org/officeDocument/2006/relationships/hyperlink" Target="https://www.gov.uk/guidance/clandestine-entrant-civil-penalty-scheme" TargetMode="External"/><Relationship Id="rId4" Type="http://schemas.openxmlformats.org/officeDocument/2006/relationships/hyperlink" Target="https://shop.bsigroup.com/products/commercially-operated-vehicles-framework-for-mitigating-security-risks-from-malicious-use-specification/standar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1</cp:revision>
  <dcterms:created xsi:type="dcterms:W3CDTF">2024-11-13T17:38:00Z</dcterms:created>
  <dcterms:modified xsi:type="dcterms:W3CDTF">2024-11-13T17:42:00Z</dcterms:modified>
</cp:coreProperties>
</file>